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D7066F" w14:textId="77777777" w:rsidR="00D96A91" w:rsidRPr="00C67051" w:rsidRDefault="00D96A91" w:rsidP="00D96A91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10043B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20</w:t>
      </w:r>
      <w:r w:rsidRPr="0010043B">
        <w:rPr>
          <w:sz w:val="26"/>
          <w:szCs w:val="26"/>
        </w:rPr>
        <w:t>/Д</w:t>
      </w:r>
    </w:p>
    <w:p w14:paraId="2F1E7BEF" w14:textId="77777777" w:rsidR="00D96A91" w:rsidRPr="00C67051" w:rsidRDefault="00D96A91" w:rsidP="00D96A91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 w:rsidRPr="00C67051">
        <w:rPr>
          <w:sz w:val="26"/>
          <w:szCs w:val="26"/>
        </w:rPr>
        <w:t>на проект решения Думы города Пыть-Яха</w:t>
      </w:r>
    </w:p>
    <w:p w14:paraId="3F854EB9" w14:textId="77777777" w:rsidR="00D96A91" w:rsidRPr="00C67051" w:rsidRDefault="00D96A91" w:rsidP="00D96A91">
      <w:pPr>
        <w:tabs>
          <w:tab w:val="left" w:pos="567"/>
          <w:tab w:val="left" w:pos="709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образования город Пыть-Ях, на 202</w:t>
      </w:r>
      <w:r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» </w:t>
      </w:r>
    </w:p>
    <w:p w14:paraId="7829F34F" w14:textId="77777777" w:rsidR="00D96A91" w:rsidRPr="00C67051" w:rsidRDefault="00D96A91" w:rsidP="00D96A91">
      <w:pPr>
        <w:tabs>
          <w:tab w:val="left" w:pos="0"/>
          <w:tab w:val="left" w:pos="567"/>
          <w:tab w:val="left" w:pos="709"/>
        </w:tabs>
        <w:jc w:val="center"/>
        <w:rPr>
          <w:sz w:val="26"/>
          <w:szCs w:val="26"/>
        </w:rPr>
      </w:pPr>
    </w:p>
    <w:p w14:paraId="7C68114F" w14:textId="2F5A7174" w:rsidR="00D96A91" w:rsidRPr="00C67051" w:rsidRDefault="00D96A91" w:rsidP="00D96A91">
      <w:pPr>
        <w:tabs>
          <w:tab w:val="left" w:pos="0"/>
          <w:tab w:val="left" w:pos="567"/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г. Пыть-Ях                                                                                     </w:t>
      </w:r>
      <w:r>
        <w:rPr>
          <w:sz w:val="26"/>
          <w:szCs w:val="26"/>
        </w:rPr>
        <w:t xml:space="preserve">      </w:t>
      </w:r>
      <w:r w:rsidR="00000F57">
        <w:rPr>
          <w:sz w:val="26"/>
          <w:szCs w:val="26"/>
        </w:rPr>
        <w:t xml:space="preserve">                              0</w:t>
      </w:r>
      <w:r w:rsidR="00B359E6">
        <w:rPr>
          <w:sz w:val="26"/>
          <w:szCs w:val="26"/>
        </w:rPr>
        <w:t>4</w:t>
      </w:r>
      <w:r>
        <w:rPr>
          <w:sz w:val="26"/>
          <w:szCs w:val="26"/>
        </w:rPr>
        <w:t>.08.2023</w:t>
      </w:r>
    </w:p>
    <w:p w14:paraId="3F6D0E64" w14:textId="77777777" w:rsidR="00D96A91" w:rsidRPr="00BA329C" w:rsidRDefault="00D96A91" w:rsidP="00D96A91">
      <w:pPr>
        <w:tabs>
          <w:tab w:val="left" w:pos="0"/>
          <w:tab w:val="left" w:pos="567"/>
          <w:tab w:val="left" w:pos="709"/>
        </w:tabs>
        <w:jc w:val="both"/>
        <w:rPr>
          <w:sz w:val="16"/>
          <w:szCs w:val="16"/>
        </w:rPr>
      </w:pPr>
    </w:p>
    <w:p w14:paraId="55CDF48F" w14:textId="2BA32B17" w:rsidR="00D96A91" w:rsidRPr="005C6D66" w:rsidRDefault="00D96A91" w:rsidP="00D96A91">
      <w:pPr>
        <w:tabs>
          <w:tab w:val="left" w:pos="567"/>
          <w:tab w:val="left" w:pos="709"/>
        </w:tabs>
        <w:ind w:firstLine="709"/>
        <w:jc w:val="both"/>
        <w:rPr>
          <w:sz w:val="20"/>
          <w:szCs w:val="20"/>
        </w:rPr>
      </w:pPr>
      <w:r w:rsidRPr="00C67051">
        <w:rPr>
          <w:sz w:val="26"/>
          <w:szCs w:val="26"/>
        </w:rPr>
        <w:t xml:space="preserve">Счетно-контрольной палатой </w:t>
      </w:r>
      <w:r>
        <w:rPr>
          <w:sz w:val="26"/>
          <w:szCs w:val="26"/>
        </w:rPr>
        <w:t>города Пыть-Яха на основании п.</w:t>
      </w:r>
      <w:r w:rsidRPr="00C67051">
        <w:rPr>
          <w:sz w:val="26"/>
          <w:szCs w:val="26"/>
        </w:rPr>
        <w:t>3.1 раздела 3 Плана работы Счетно-контрольной палаты города Пыть-Яха на 202</w:t>
      </w:r>
      <w:r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 год, </w:t>
      </w:r>
      <w:r w:rsidRPr="007D1DD9">
        <w:rPr>
          <w:sz w:val="26"/>
          <w:szCs w:val="26"/>
        </w:rPr>
        <w:t>ст.</w:t>
      </w:r>
      <w:r>
        <w:rPr>
          <w:sz w:val="26"/>
          <w:szCs w:val="26"/>
        </w:rPr>
        <w:t xml:space="preserve"> </w:t>
      </w:r>
      <w:r w:rsidRPr="007D1DD9">
        <w:rPr>
          <w:sz w:val="26"/>
          <w:szCs w:val="26"/>
        </w:rPr>
        <w:t>8 Положения о Счетно-контрольной палате города Пыть-Яха, утвержденного ре</w:t>
      </w:r>
      <w:r>
        <w:rPr>
          <w:sz w:val="26"/>
          <w:szCs w:val="26"/>
        </w:rPr>
        <w:t>шением Думы города Пыть-Яха от 20.05</w:t>
      </w:r>
      <w:r w:rsidRPr="007D1DD9">
        <w:rPr>
          <w:sz w:val="26"/>
          <w:szCs w:val="26"/>
        </w:rPr>
        <w:t>.20</w:t>
      </w:r>
      <w:r>
        <w:rPr>
          <w:sz w:val="26"/>
          <w:szCs w:val="26"/>
        </w:rPr>
        <w:t>22 № 78</w:t>
      </w:r>
      <w:r w:rsidRPr="00C67051">
        <w:rPr>
          <w:sz w:val="26"/>
          <w:szCs w:val="26"/>
        </w:rPr>
        <w:t xml:space="preserve">, проведена экспертиза проекта решения Думы города </w:t>
      </w:r>
      <w:r w:rsidR="00000F57">
        <w:rPr>
          <w:sz w:val="26"/>
          <w:szCs w:val="26"/>
        </w:rPr>
        <w:t xml:space="preserve">        </w:t>
      </w:r>
      <w:r w:rsidRPr="00C67051">
        <w:rPr>
          <w:sz w:val="26"/>
          <w:szCs w:val="26"/>
        </w:rPr>
        <w:t>Пыть-Ях</w:t>
      </w:r>
      <w:r w:rsidRPr="006E202E">
        <w:rPr>
          <w:sz w:val="26"/>
          <w:szCs w:val="26"/>
        </w:rPr>
        <w:t xml:space="preserve"> «Об утверждении условий привати</w:t>
      </w:r>
      <w:r>
        <w:rPr>
          <w:sz w:val="26"/>
          <w:szCs w:val="26"/>
        </w:rPr>
        <w:t xml:space="preserve">зации имущества, находящегося в </w:t>
      </w:r>
      <w:r w:rsidRPr="006E202E">
        <w:rPr>
          <w:sz w:val="26"/>
          <w:szCs w:val="26"/>
        </w:rPr>
        <w:t>собственности муниципального образования город Пыть-Ях, на 202</w:t>
      </w:r>
      <w:r>
        <w:rPr>
          <w:sz w:val="26"/>
          <w:szCs w:val="26"/>
        </w:rPr>
        <w:t>3</w:t>
      </w:r>
      <w:r w:rsidRPr="006E202E">
        <w:rPr>
          <w:sz w:val="26"/>
          <w:szCs w:val="26"/>
        </w:rPr>
        <w:t xml:space="preserve"> год</w:t>
      </w:r>
      <w:r>
        <w:rPr>
          <w:sz w:val="26"/>
          <w:szCs w:val="26"/>
        </w:rPr>
        <w:t>».</w:t>
      </w:r>
    </w:p>
    <w:p w14:paraId="592BF0CF" w14:textId="77777777" w:rsidR="00D96A91" w:rsidRPr="00C67051" w:rsidRDefault="00D96A91" w:rsidP="00D96A9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C67051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14:paraId="05C20D65" w14:textId="77777777" w:rsidR="00D96A91" w:rsidRDefault="00D96A91" w:rsidP="00D96A9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91FA9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06.10.2003 №</w:t>
      </w:r>
      <w:r w:rsidRPr="00191FA9">
        <w:rPr>
          <w:sz w:val="26"/>
          <w:szCs w:val="26"/>
        </w:rPr>
        <w:t xml:space="preserve"> 131-ФЗ </w:t>
      </w:r>
      <w:r>
        <w:rPr>
          <w:sz w:val="26"/>
          <w:szCs w:val="26"/>
        </w:rPr>
        <w:t>«</w:t>
      </w:r>
      <w:r w:rsidRPr="00191FA9">
        <w:rPr>
          <w:sz w:val="26"/>
          <w:szCs w:val="26"/>
        </w:rPr>
        <w:t>Об общих принципах организации местного самоуп</w:t>
      </w:r>
      <w:r>
        <w:rPr>
          <w:sz w:val="26"/>
          <w:szCs w:val="26"/>
        </w:rPr>
        <w:t>равления в Российской Федерации» (далее – З</w:t>
      </w:r>
      <w:r w:rsidRPr="00191FA9">
        <w:rPr>
          <w:sz w:val="26"/>
          <w:szCs w:val="26"/>
        </w:rPr>
        <w:t>акон</w:t>
      </w:r>
      <w:r>
        <w:rPr>
          <w:sz w:val="26"/>
          <w:szCs w:val="26"/>
        </w:rPr>
        <w:t xml:space="preserve"> №</w:t>
      </w:r>
      <w:r w:rsidRPr="00191FA9">
        <w:rPr>
          <w:sz w:val="26"/>
          <w:szCs w:val="26"/>
        </w:rPr>
        <w:t xml:space="preserve"> 131-ФЗ</w:t>
      </w:r>
      <w:r>
        <w:rPr>
          <w:sz w:val="26"/>
          <w:szCs w:val="26"/>
        </w:rPr>
        <w:t xml:space="preserve">); </w:t>
      </w:r>
    </w:p>
    <w:p w14:paraId="00888727" w14:textId="77777777" w:rsidR="00D96A91" w:rsidRPr="002B069D" w:rsidRDefault="00D96A91" w:rsidP="00D96A9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21.12.2001 № 178-ФЗ «О приватизации государственного и муниципального имущества» (далее </w:t>
      </w:r>
      <w:r>
        <w:rPr>
          <w:sz w:val="26"/>
          <w:szCs w:val="26"/>
        </w:rPr>
        <w:t xml:space="preserve">–Закон </w:t>
      </w:r>
      <w:r w:rsidRPr="002B069D">
        <w:rPr>
          <w:sz w:val="26"/>
          <w:szCs w:val="26"/>
        </w:rPr>
        <w:t xml:space="preserve">№ 178-ФЗ); </w:t>
      </w:r>
    </w:p>
    <w:p w14:paraId="10B5A422" w14:textId="77777777" w:rsidR="00D96A91" w:rsidRPr="00C67051" w:rsidRDefault="00D96A91" w:rsidP="00D96A9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Федеральный закон от 29.07.1998 № 135-ФЗ «Об оценочной деятельности в Российской Федерации» (далее </w:t>
      </w:r>
      <w:r>
        <w:rPr>
          <w:sz w:val="26"/>
          <w:szCs w:val="26"/>
        </w:rPr>
        <w:t>– З</w:t>
      </w:r>
      <w:r w:rsidRPr="00C67051">
        <w:rPr>
          <w:sz w:val="26"/>
          <w:szCs w:val="26"/>
        </w:rPr>
        <w:t>акон</w:t>
      </w:r>
      <w:r>
        <w:rPr>
          <w:sz w:val="26"/>
          <w:szCs w:val="26"/>
        </w:rPr>
        <w:t xml:space="preserve"> </w:t>
      </w:r>
      <w:r w:rsidRPr="00C67051">
        <w:rPr>
          <w:sz w:val="26"/>
          <w:szCs w:val="26"/>
        </w:rPr>
        <w:t>№ 135-ФЗ);</w:t>
      </w:r>
    </w:p>
    <w:p w14:paraId="23667256" w14:textId="77777777" w:rsidR="00D96A91" w:rsidRPr="00C67051" w:rsidRDefault="00D96A91" w:rsidP="00D96A9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Устав города Пыть-Яха; </w:t>
      </w:r>
    </w:p>
    <w:p w14:paraId="2C3D253F" w14:textId="77777777" w:rsidR="00D96A91" w:rsidRPr="008A4EB8" w:rsidRDefault="00D96A91" w:rsidP="00D96A9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 xml:space="preserve">Решение Думы города Пыть-Ях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</w:t>
      </w:r>
      <w:r>
        <w:rPr>
          <w:sz w:val="26"/>
          <w:szCs w:val="26"/>
        </w:rPr>
        <w:t xml:space="preserve">город </w:t>
      </w:r>
      <w:r w:rsidRPr="008A4EB8">
        <w:rPr>
          <w:sz w:val="26"/>
          <w:szCs w:val="26"/>
        </w:rPr>
        <w:t>Пыть-Ях» (</w:t>
      </w:r>
      <w:r>
        <w:rPr>
          <w:sz w:val="26"/>
          <w:szCs w:val="26"/>
        </w:rPr>
        <w:t>с изм.</w:t>
      </w:r>
      <w:r w:rsidRPr="008A4EB8">
        <w:rPr>
          <w:sz w:val="26"/>
          <w:szCs w:val="26"/>
        </w:rPr>
        <w:t>) (далее – Решение Думы города Пыть-Ях от 27.09.2011 № 84);</w:t>
      </w:r>
    </w:p>
    <w:p w14:paraId="40CAB578" w14:textId="652D70B0" w:rsidR="00D96A91" w:rsidRDefault="00D96A91" w:rsidP="00D96A91">
      <w:pPr>
        <w:pStyle w:val="1"/>
        <w:numPr>
          <w:ilvl w:val="0"/>
          <w:numId w:val="1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0" w:firstLine="705"/>
        <w:jc w:val="both"/>
        <w:rPr>
          <w:sz w:val="26"/>
          <w:szCs w:val="26"/>
        </w:rPr>
      </w:pPr>
      <w:r w:rsidRPr="008A4EB8">
        <w:rPr>
          <w:sz w:val="26"/>
          <w:szCs w:val="26"/>
        </w:rPr>
        <w:t>Решение Думы города Пыть-Яха от 1</w:t>
      </w:r>
      <w:r>
        <w:rPr>
          <w:sz w:val="26"/>
          <w:szCs w:val="26"/>
        </w:rPr>
        <w:t>6</w:t>
      </w:r>
      <w:r w:rsidRPr="008A4EB8">
        <w:rPr>
          <w:sz w:val="26"/>
          <w:szCs w:val="26"/>
        </w:rPr>
        <w:t>.12.202</w:t>
      </w:r>
      <w:r>
        <w:rPr>
          <w:sz w:val="26"/>
          <w:szCs w:val="26"/>
        </w:rPr>
        <w:t>2</w:t>
      </w:r>
      <w:r w:rsidRPr="008A4EB8"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116 </w:t>
      </w:r>
      <w:r w:rsidRPr="008A4EB8">
        <w:rPr>
          <w:sz w:val="26"/>
          <w:szCs w:val="26"/>
        </w:rPr>
        <w:t>«Об утверждении Прогнозного плана (программы) приватизации имущества, находящегося в собственности муниципального образова</w:t>
      </w:r>
      <w:r>
        <w:rPr>
          <w:sz w:val="26"/>
          <w:szCs w:val="26"/>
        </w:rPr>
        <w:t>ния город Пыть-Ях, на 2023 год»</w:t>
      </w:r>
      <w:r w:rsidR="00000F57">
        <w:rPr>
          <w:sz w:val="26"/>
          <w:szCs w:val="26"/>
        </w:rPr>
        <w:t xml:space="preserve"> (в ред. от 07.04.2023 № 144)</w:t>
      </w:r>
      <w:r>
        <w:rPr>
          <w:sz w:val="26"/>
          <w:szCs w:val="26"/>
        </w:rPr>
        <w:t xml:space="preserve"> </w:t>
      </w:r>
      <w:r w:rsidRPr="008A4EB8">
        <w:rPr>
          <w:sz w:val="26"/>
          <w:szCs w:val="26"/>
        </w:rPr>
        <w:t>(далее - Решение Думы города Пыть-Яха от 1</w:t>
      </w:r>
      <w:r>
        <w:rPr>
          <w:sz w:val="26"/>
          <w:szCs w:val="26"/>
        </w:rPr>
        <w:t>6</w:t>
      </w:r>
      <w:r w:rsidRPr="008A4EB8">
        <w:rPr>
          <w:sz w:val="26"/>
          <w:szCs w:val="26"/>
        </w:rPr>
        <w:t>.12.202</w:t>
      </w:r>
      <w:r>
        <w:rPr>
          <w:sz w:val="26"/>
          <w:szCs w:val="26"/>
        </w:rPr>
        <w:t>2</w:t>
      </w:r>
      <w:r w:rsidRPr="008A4EB8">
        <w:rPr>
          <w:sz w:val="26"/>
          <w:szCs w:val="26"/>
        </w:rPr>
        <w:t xml:space="preserve"> № </w:t>
      </w:r>
      <w:r>
        <w:rPr>
          <w:sz w:val="26"/>
          <w:szCs w:val="26"/>
        </w:rPr>
        <w:t>116</w:t>
      </w:r>
      <w:r w:rsidRPr="008A4EB8">
        <w:rPr>
          <w:sz w:val="26"/>
          <w:szCs w:val="26"/>
        </w:rPr>
        <w:t xml:space="preserve">). </w:t>
      </w:r>
    </w:p>
    <w:p w14:paraId="3BA09B0B" w14:textId="77777777" w:rsidR="00D96A91" w:rsidRPr="00BA329C" w:rsidRDefault="00D96A91" w:rsidP="00D96A91">
      <w:pPr>
        <w:pStyle w:val="1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705"/>
        <w:jc w:val="both"/>
        <w:rPr>
          <w:sz w:val="10"/>
          <w:szCs w:val="10"/>
        </w:rPr>
      </w:pPr>
    </w:p>
    <w:p w14:paraId="1B68BA15" w14:textId="77777777" w:rsidR="00D96A91" w:rsidRDefault="00D96A91" w:rsidP="00D96A9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C67051">
        <w:rPr>
          <w:sz w:val="26"/>
          <w:szCs w:val="26"/>
        </w:rPr>
        <w:t xml:space="preserve">Проект решения получен Счётно-контрольной палатой </w:t>
      </w:r>
      <w:r>
        <w:rPr>
          <w:sz w:val="26"/>
          <w:szCs w:val="26"/>
        </w:rPr>
        <w:t>02.08</w:t>
      </w:r>
      <w:r w:rsidRPr="00C67051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C67051">
        <w:rPr>
          <w:sz w:val="26"/>
          <w:szCs w:val="26"/>
        </w:rPr>
        <w:t xml:space="preserve">, разработчик проекта – Администрация города Пыть-Яха. С проектом решения представлены пояснительная записка и финансово-экономическое обоснование. </w:t>
      </w:r>
    </w:p>
    <w:p w14:paraId="1BB77D3D" w14:textId="77777777" w:rsidR="00D96A91" w:rsidRPr="00FC300B" w:rsidRDefault="00D96A91" w:rsidP="00D96A9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14:paraId="694C5D2E" w14:textId="77777777" w:rsidR="00D96A91" w:rsidRPr="00C6705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Согласно ч.3 ст.51 Закона № 131-ФЗ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законами.</w:t>
      </w:r>
    </w:p>
    <w:p w14:paraId="319FAD9D" w14:textId="77777777" w:rsidR="00D96A91" w:rsidRPr="00C6705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0E39">
        <w:rPr>
          <w:bCs/>
          <w:sz w:val="26"/>
          <w:szCs w:val="26"/>
        </w:rPr>
        <w:t> </w:t>
      </w:r>
      <w:r>
        <w:rPr>
          <w:bCs/>
          <w:sz w:val="26"/>
          <w:szCs w:val="26"/>
        </w:rPr>
        <w:t>В соответствии с п. 1 ст. 10 Закона № 178-ФЗ п</w:t>
      </w:r>
      <w:r w:rsidRPr="00C60E39">
        <w:rPr>
          <w:bCs/>
          <w:sz w:val="26"/>
          <w:szCs w:val="26"/>
        </w:rPr>
        <w:t>орядок планирования приватизации имущества, находящегося в собственности муниципального имущества, определяется органами местного самоуправления самостоятельно в соответствии с </w:t>
      </w:r>
      <w:hyperlink r:id="rId7" w:anchor="/document/189020/entry/1000" w:history="1">
        <w:r w:rsidRPr="00C60E39">
          <w:rPr>
            <w:rStyle w:val="a5"/>
            <w:bCs/>
            <w:color w:val="auto"/>
            <w:sz w:val="26"/>
            <w:szCs w:val="26"/>
            <w:u w:val="none"/>
          </w:rPr>
          <w:t>порядком</w:t>
        </w:r>
      </w:hyperlink>
      <w:r w:rsidRPr="00C60E39">
        <w:rPr>
          <w:bCs/>
          <w:sz w:val="26"/>
          <w:szCs w:val="26"/>
        </w:rPr>
        <w:t> разработки прогнозных планов (программ) приватизации государственного и муниципального имущества, установленным Прав</w:t>
      </w:r>
      <w:r>
        <w:rPr>
          <w:bCs/>
          <w:sz w:val="26"/>
          <w:szCs w:val="26"/>
        </w:rPr>
        <w:t xml:space="preserve">ительством Российской Федерации </w:t>
      </w:r>
      <w:r w:rsidRPr="00C67051">
        <w:rPr>
          <w:bCs/>
          <w:sz w:val="26"/>
          <w:szCs w:val="26"/>
        </w:rPr>
        <w:t>и в силу п. 4 ст. 14 этого же закона органы местного самоуправления самостоятельно определяют порядок принятия решений об условиях приватизации муниципального имущества.</w:t>
      </w:r>
    </w:p>
    <w:p w14:paraId="55D43C32" w14:textId="77777777" w:rsidR="00D96A9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>В соответствии с п.5 ч.1 ст.19 Устава города Пыть-Яха определение порядка управления и распоряжения имуществом, находящ</w:t>
      </w:r>
      <w:r>
        <w:rPr>
          <w:bCs/>
          <w:sz w:val="26"/>
          <w:szCs w:val="26"/>
        </w:rPr>
        <w:t>им</w:t>
      </w:r>
      <w:r w:rsidRPr="00C67051">
        <w:rPr>
          <w:bCs/>
          <w:sz w:val="26"/>
          <w:szCs w:val="26"/>
        </w:rPr>
        <w:t>ся в муниципальной собственности, относится к полномочиям Думы города.</w:t>
      </w:r>
    </w:p>
    <w:p w14:paraId="4A16340A" w14:textId="77777777" w:rsidR="00D96A9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Согласно п. 2 ст. 28 Устава города Пыть-Яха Администрация города Пыть-Яха </w:t>
      </w:r>
      <w:r w:rsidRPr="00F26771">
        <w:rPr>
          <w:bCs/>
          <w:sz w:val="26"/>
          <w:szCs w:val="26"/>
        </w:rPr>
        <w:t xml:space="preserve">управляет и распоряжается имуществом, находящимся </w:t>
      </w:r>
      <w:r>
        <w:rPr>
          <w:bCs/>
          <w:sz w:val="26"/>
          <w:szCs w:val="26"/>
        </w:rPr>
        <w:t xml:space="preserve">в собственности города Пыть-Яха, а </w:t>
      </w:r>
      <w:r>
        <w:rPr>
          <w:bCs/>
          <w:sz w:val="26"/>
          <w:szCs w:val="26"/>
        </w:rPr>
        <w:lastRenderedPageBreak/>
        <w:t xml:space="preserve">также </w:t>
      </w:r>
      <w:r w:rsidRPr="00F26771">
        <w:rPr>
          <w:bCs/>
          <w:sz w:val="26"/>
          <w:szCs w:val="26"/>
        </w:rPr>
        <w:t>осуществляет подготовку плана приватизации имущества, находящегос</w:t>
      </w:r>
      <w:r>
        <w:rPr>
          <w:bCs/>
          <w:sz w:val="26"/>
          <w:szCs w:val="26"/>
        </w:rPr>
        <w:t>я в муниципальной собственности и</w:t>
      </w:r>
      <w:r w:rsidRPr="00F26771">
        <w:rPr>
          <w:bCs/>
          <w:sz w:val="26"/>
          <w:szCs w:val="26"/>
        </w:rPr>
        <w:t xml:space="preserve"> обеспечивает </w:t>
      </w:r>
      <w:r>
        <w:rPr>
          <w:bCs/>
          <w:sz w:val="26"/>
          <w:szCs w:val="26"/>
        </w:rPr>
        <w:t xml:space="preserve">его </w:t>
      </w:r>
      <w:r w:rsidRPr="00F26771">
        <w:rPr>
          <w:bCs/>
          <w:sz w:val="26"/>
          <w:szCs w:val="26"/>
        </w:rPr>
        <w:t>реализацию</w:t>
      </w:r>
      <w:r>
        <w:rPr>
          <w:bCs/>
          <w:sz w:val="26"/>
          <w:szCs w:val="26"/>
        </w:rPr>
        <w:t>.</w:t>
      </w:r>
    </w:p>
    <w:p w14:paraId="50D7305C" w14:textId="77777777" w:rsidR="00D96A91" w:rsidRPr="00F40B1A" w:rsidRDefault="00D96A91" w:rsidP="00D96A91">
      <w:pPr>
        <w:tabs>
          <w:tab w:val="left" w:pos="567"/>
        </w:tabs>
        <w:jc w:val="both"/>
        <w:rPr>
          <w:sz w:val="26"/>
          <w:szCs w:val="26"/>
        </w:rPr>
      </w:pPr>
      <w:r>
        <w:rPr>
          <w:bCs/>
          <w:sz w:val="26"/>
          <w:szCs w:val="26"/>
        </w:rPr>
        <w:tab/>
        <w:t xml:space="preserve">На основании п. 3.1 </w:t>
      </w:r>
      <w:r>
        <w:rPr>
          <w:sz w:val="26"/>
          <w:szCs w:val="26"/>
        </w:rPr>
        <w:t>Положения</w:t>
      </w:r>
      <w:r w:rsidRPr="008A4EB8">
        <w:rPr>
          <w:sz w:val="26"/>
          <w:szCs w:val="26"/>
        </w:rPr>
        <w:t xml:space="preserve"> о приватизации</w:t>
      </w:r>
      <w:r>
        <w:rPr>
          <w:sz w:val="26"/>
          <w:szCs w:val="26"/>
        </w:rPr>
        <w:t>, утвержденного р</w:t>
      </w:r>
      <w:r w:rsidRPr="008A4EB8">
        <w:rPr>
          <w:sz w:val="26"/>
          <w:szCs w:val="26"/>
        </w:rPr>
        <w:t>ешение</w:t>
      </w:r>
      <w:r>
        <w:rPr>
          <w:sz w:val="26"/>
          <w:szCs w:val="26"/>
        </w:rPr>
        <w:t>м</w:t>
      </w:r>
      <w:r w:rsidRPr="008A4EB8">
        <w:rPr>
          <w:sz w:val="26"/>
          <w:szCs w:val="26"/>
        </w:rPr>
        <w:t xml:space="preserve"> Думы города Пыть-Ях от 27.09.2011 № 84 </w:t>
      </w:r>
      <w:r>
        <w:rPr>
          <w:sz w:val="26"/>
          <w:szCs w:val="26"/>
        </w:rPr>
        <w:t xml:space="preserve">(далее – Положение о приватизации) </w:t>
      </w:r>
      <w:r w:rsidRPr="005D2E15">
        <w:rPr>
          <w:sz w:val="26"/>
          <w:szCs w:val="26"/>
        </w:rPr>
        <w:t xml:space="preserve">Администрация города разрабатывает и выносит на рассмотрение Думы города Пыть-Яха проект </w:t>
      </w:r>
      <w:r w:rsidRPr="00FC4A1E">
        <w:rPr>
          <w:sz w:val="26"/>
          <w:szCs w:val="26"/>
        </w:rPr>
        <w:t>решения об условиях приватизации имущества, находящегося в собственности городско</w:t>
      </w:r>
      <w:r>
        <w:rPr>
          <w:sz w:val="26"/>
          <w:szCs w:val="26"/>
        </w:rPr>
        <w:t>го</w:t>
      </w:r>
      <w:r w:rsidRPr="00FC4A1E">
        <w:rPr>
          <w:sz w:val="26"/>
          <w:szCs w:val="26"/>
        </w:rPr>
        <w:t xml:space="preserve"> округ</w:t>
      </w:r>
      <w:r>
        <w:rPr>
          <w:sz w:val="26"/>
          <w:szCs w:val="26"/>
        </w:rPr>
        <w:t>а</w:t>
      </w:r>
      <w:r w:rsidRPr="00FC4A1E">
        <w:rPr>
          <w:sz w:val="26"/>
          <w:szCs w:val="26"/>
        </w:rPr>
        <w:t xml:space="preserve">, в соответствии с утвержденным Думой города Пыть-Яха прогнозным планом приватизации на соответствующий плановый период. Прогнозный план приватизации имущества, находящегося в собственности муниципального образования </w:t>
      </w:r>
      <w:r>
        <w:rPr>
          <w:sz w:val="26"/>
          <w:szCs w:val="26"/>
        </w:rPr>
        <w:t>город Пыть-Ях на 2023</w:t>
      </w:r>
      <w:r w:rsidRPr="00FC4A1E">
        <w:rPr>
          <w:sz w:val="26"/>
          <w:szCs w:val="26"/>
        </w:rPr>
        <w:t xml:space="preserve"> год утвержден</w:t>
      </w:r>
      <w:r>
        <w:rPr>
          <w:sz w:val="26"/>
          <w:szCs w:val="26"/>
        </w:rPr>
        <w:t xml:space="preserve"> р</w:t>
      </w:r>
      <w:r w:rsidRPr="00FC4A1E">
        <w:rPr>
          <w:sz w:val="26"/>
          <w:szCs w:val="26"/>
        </w:rPr>
        <w:t xml:space="preserve">ешением Думы города Пыть-Яха </w:t>
      </w:r>
      <w:r w:rsidRPr="00EB4D49">
        <w:rPr>
          <w:sz w:val="26"/>
          <w:szCs w:val="26"/>
        </w:rPr>
        <w:t>от 16.12.2022 № 116</w:t>
      </w:r>
      <w:r>
        <w:rPr>
          <w:sz w:val="26"/>
          <w:szCs w:val="26"/>
        </w:rPr>
        <w:t xml:space="preserve">. </w:t>
      </w:r>
      <w:r w:rsidRPr="00F40B1A">
        <w:rPr>
          <w:sz w:val="26"/>
          <w:szCs w:val="26"/>
        </w:rPr>
        <w:t>Таким образом, проект принимается в рамках полномочий, предоставленных органам местного самоуправления</w:t>
      </w:r>
      <w:r>
        <w:rPr>
          <w:sz w:val="26"/>
          <w:szCs w:val="26"/>
        </w:rPr>
        <w:t>.</w:t>
      </w:r>
      <w:r w:rsidRPr="00F40B1A">
        <w:rPr>
          <w:sz w:val="26"/>
          <w:szCs w:val="26"/>
        </w:rPr>
        <w:t xml:space="preserve"> </w:t>
      </w:r>
    </w:p>
    <w:p w14:paraId="6A671342" w14:textId="77777777" w:rsidR="00D96A91" w:rsidRDefault="00D96A91" w:rsidP="00D96A91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40B1A">
        <w:rPr>
          <w:sz w:val="26"/>
          <w:szCs w:val="26"/>
        </w:rPr>
        <w:t>В соответствии с</w:t>
      </w:r>
      <w:r>
        <w:rPr>
          <w:sz w:val="26"/>
          <w:szCs w:val="26"/>
        </w:rPr>
        <w:t xml:space="preserve"> п. 3.2 Положения о приватизации в</w:t>
      </w:r>
      <w:r w:rsidRPr="00F40B1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представленном </w:t>
      </w:r>
      <w:r w:rsidRPr="00F40B1A">
        <w:rPr>
          <w:sz w:val="26"/>
          <w:szCs w:val="26"/>
        </w:rPr>
        <w:t xml:space="preserve">проекте содержатся </w:t>
      </w:r>
      <w:r>
        <w:rPr>
          <w:sz w:val="26"/>
          <w:szCs w:val="26"/>
        </w:rPr>
        <w:t xml:space="preserve">все </w:t>
      </w:r>
      <w:r w:rsidRPr="00F40B1A">
        <w:rPr>
          <w:sz w:val="26"/>
          <w:szCs w:val="26"/>
        </w:rPr>
        <w:t>обязательные сведения</w:t>
      </w:r>
      <w:r>
        <w:rPr>
          <w:sz w:val="26"/>
          <w:szCs w:val="26"/>
        </w:rPr>
        <w:t xml:space="preserve">, в том числе </w:t>
      </w:r>
      <w:r w:rsidRPr="00DC37D6">
        <w:rPr>
          <w:sz w:val="26"/>
          <w:szCs w:val="26"/>
        </w:rPr>
        <w:t>начальная цена муниципального имущества</w:t>
      </w:r>
      <w:r>
        <w:rPr>
          <w:sz w:val="26"/>
          <w:szCs w:val="26"/>
        </w:rPr>
        <w:t>.</w:t>
      </w:r>
    </w:p>
    <w:p w14:paraId="0F5AC304" w14:textId="77777777" w:rsidR="00D96A91" w:rsidRDefault="00D96A91" w:rsidP="00D96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ст. 13 З</w:t>
      </w:r>
      <w:r w:rsidRPr="00E569BD">
        <w:rPr>
          <w:sz w:val="26"/>
          <w:szCs w:val="26"/>
        </w:rPr>
        <w:t>акон</w:t>
      </w:r>
      <w:r>
        <w:rPr>
          <w:sz w:val="26"/>
          <w:szCs w:val="26"/>
        </w:rPr>
        <w:t>а</w:t>
      </w:r>
      <w:r w:rsidRPr="00E569BD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Pr="00E569BD">
        <w:rPr>
          <w:sz w:val="26"/>
          <w:szCs w:val="26"/>
        </w:rPr>
        <w:t xml:space="preserve"> 178-ФЗ </w:t>
      </w:r>
      <w:r>
        <w:rPr>
          <w:sz w:val="26"/>
          <w:szCs w:val="26"/>
        </w:rPr>
        <w:t xml:space="preserve">в проекте предлагается использовать способ приватизации муниципального имущества - продажа имущества на аукционе в электронной форме. </w:t>
      </w:r>
    </w:p>
    <w:p w14:paraId="27F8237B" w14:textId="77777777" w:rsidR="00D96A91" w:rsidRDefault="00D96A91" w:rsidP="00D96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Согласно ст. 12 З</w:t>
      </w:r>
      <w:r w:rsidRPr="00534806">
        <w:rPr>
          <w:sz w:val="26"/>
          <w:szCs w:val="26"/>
        </w:rPr>
        <w:t xml:space="preserve">акона </w:t>
      </w:r>
      <w:r>
        <w:rPr>
          <w:sz w:val="26"/>
          <w:szCs w:val="26"/>
        </w:rPr>
        <w:t>№</w:t>
      </w:r>
      <w:r w:rsidRPr="00534806">
        <w:rPr>
          <w:sz w:val="26"/>
          <w:szCs w:val="26"/>
        </w:rPr>
        <w:t xml:space="preserve"> 178-ФЗ начальная</w:t>
      </w:r>
      <w:r>
        <w:rPr>
          <w:sz w:val="26"/>
          <w:szCs w:val="26"/>
        </w:rPr>
        <w:t xml:space="preserve">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деятельность.</w:t>
      </w:r>
    </w:p>
    <w:p w14:paraId="7575F3E8" w14:textId="6D69FDC9" w:rsidR="00D96A91" w:rsidRPr="00E47A3C" w:rsidRDefault="00D96A91" w:rsidP="00E47A3C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Согласно </w:t>
      </w:r>
      <w:hyperlink r:id="rId8" w:history="1">
        <w:r>
          <w:rPr>
            <w:sz w:val="26"/>
            <w:szCs w:val="26"/>
          </w:rPr>
          <w:t>с</w:t>
        </w:r>
        <w:r w:rsidRPr="00534806">
          <w:rPr>
            <w:sz w:val="26"/>
            <w:szCs w:val="26"/>
          </w:rPr>
          <w:t>т. 8</w:t>
        </w:r>
      </w:hyperlink>
      <w:r w:rsidRPr="00534806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Pr="00534806">
        <w:rPr>
          <w:sz w:val="26"/>
          <w:szCs w:val="26"/>
        </w:rPr>
        <w:t xml:space="preserve">акона </w:t>
      </w:r>
      <w:r>
        <w:rPr>
          <w:sz w:val="26"/>
          <w:szCs w:val="26"/>
        </w:rPr>
        <w:t xml:space="preserve">№ 135-ФЗ проведение оценки объектов является обязательным в случае вовлечения в сделку объектов оценки, принадлежащих полностью или частично в том числе муниципальным образованиям, в частности, при продаже или ином отчуждении </w:t>
      </w:r>
      <w:r w:rsidRPr="00D77E80">
        <w:rPr>
          <w:sz w:val="26"/>
          <w:szCs w:val="26"/>
        </w:rPr>
        <w:t>объектов оценки, принадлежащих в том числе муниципальным образованиям.</w:t>
      </w:r>
      <w:r>
        <w:rPr>
          <w:sz w:val="26"/>
          <w:szCs w:val="26"/>
        </w:rPr>
        <w:t xml:space="preserve"> </w:t>
      </w:r>
      <w:r w:rsidRPr="00D77E80">
        <w:rPr>
          <w:sz w:val="26"/>
          <w:szCs w:val="26"/>
        </w:rPr>
        <w:t>С целью определения рыночной стоимости имущества Админист</w:t>
      </w:r>
      <w:r>
        <w:rPr>
          <w:sz w:val="26"/>
          <w:szCs w:val="26"/>
        </w:rPr>
        <w:t>рацией города Пыть-Яха заключен</w:t>
      </w:r>
      <w:r w:rsidR="00E47A3C">
        <w:rPr>
          <w:sz w:val="26"/>
          <w:szCs w:val="26"/>
        </w:rPr>
        <w:t>ы</w:t>
      </w:r>
      <w:r w:rsidRPr="00D77E80">
        <w:rPr>
          <w:sz w:val="26"/>
          <w:szCs w:val="26"/>
        </w:rPr>
        <w:t xml:space="preserve"> </w:t>
      </w:r>
      <w:r w:rsidR="00E47A3C">
        <w:rPr>
          <w:sz w:val="26"/>
          <w:szCs w:val="26"/>
        </w:rPr>
        <w:t xml:space="preserve">муниципальные контракты от 02.06.2023 № 0187300019423000069 с </w:t>
      </w:r>
      <w:r w:rsidR="00E47A3C" w:rsidRPr="00E47A3C">
        <w:rPr>
          <w:sz w:val="26"/>
          <w:szCs w:val="26"/>
        </w:rPr>
        <w:t>ООО «АЛЕКСА-ГРУПП»</w:t>
      </w:r>
      <w:r w:rsidR="00E47A3C">
        <w:rPr>
          <w:sz w:val="26"/>
          <w:szCs w:val="26"/>
        </w:rPr>
        <w:t xml:space="preserve">, </w:t>
      </w:r>
      <w:r w:rsidR="00992B0B">
        <w:rPr>
          <w:sz w:val="26"/>
          <w:szCs w:val="26"/>
        </w:rPr>
        <w:t xml:space="preserve">от 11.07.2023 № 89 с частнопрактикующим оценщиком </w:t>
      </w:r>
      <w:r w:rsidR="00280BC0">
        <w:rPr>
          <w:sz w:val="26"/>
          <w:szCs w:val="26"/>
        </w:rPr>
        <w:t xml:space="preserve">                            </w:t>
      </w:r>
      <w:r w:rsidR="00992B0B">
        <w:rPr>
          <w:sz w:val="26"/>
          <w:szCs w:val="26"/>
        </w:rPr>
        <w:t xml:space="preserve">Д.В. Суровцевым. </w:t>
      </w:r>
    </w:p>
    <w:p w14:paraId="491AFD66" w14:textId="77777777" w:rsidR="00D96A91" w:rsidRDefault="00D96A91" w:rsidP="00D96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ходе экспертно-аналитического мероприятия были запрошены отчеты об оценке по определению рыночной стоимости объектов муниципального имущества. </w:t>
      </w:r>
    </w:p>
    <w:p w14:paraId="2B77FE1C" w14:textId="618BADCA" w:rsidR="00D96A91" w:rsidRDefault="00D96A91" w:rsidP="00D96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основании отчетов об оценке </w:t>
      </w:r>
      <w:r w:rsidR="00950F72">
        <w:rPr>
          <w:sz w:val="26"/>
          <w:szCs w:val="26"/>
        </w:rPr>
        <w:t>от 16.06.2023 №154/06, № 154/07, от 18.07.2023 № 109</w:t>
      </w:r>
      <w:r w:rsidR="00992B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стоимость имущества составила: </w:t>
      </w:r>
    </w:p>
    <w:p w14:paraId="355C39A9" w14:textId="7C3397F6" w:rsidR="00D96A9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1108522204, цвет синий,  начальная цена </w:t>
      </w:r>
      <w:r w:rsidR="00992B0B">
        <w:rPr>
          <w:bCs/>
          <w:sz w:val="26"/>
          <w:szCs w:val="26"/>
        </w:rPr>
        <w:t>14 800,0</w:t>
      </w:r>
      <w:r>
        <w:rPr>
          <w:bCs/>
          <w:sz w:val="26"/>
          <w:szCs w:val="26"/>
        </w:rPr>
        <w:t xml:space="preserve"> руб.; </w:t>
      </w:r>
    </w:p>
    <w:p w14:paraId="2E1CD8CB" w14:textId="5E30737F" w:rsidR="00D96A9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1108522205, цвет синий, начальная цена </w:t>
      </w:r>
      <w:r w:rsidR="00992B0B">
        <w:rPr>
          <w:bCs/>
          <w:sz w:val="26"/>
          <w:szCs w:val="26"/>
        </w:rPr>
        <w:t>14 800</w:t>
      </w:r>
      <w:r>
        <w:rPr>
          <w:bCs/>
          <w:sz w:val="26"/>
          <w:szCs w:val="26"/>
        </w:rPr>
        <w:t>,0 руб.;</w:t>
      </w:r>
    </w:p>
    <w:p w14:paraId="23B5B9C4" w14:textId="2960F270" w:rsidR="00D96A9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1108522206, цвет синий,  начальная цена </w:t>
      </w:r>
      <w:r w:rsidR="00992B0B">
        <w:rPr>
          <w:bCs/>
          <w:sz w:val="26"/>
          <w:szCs w:val="26"/>
        </w:rPr>
        <w:t xml:space="preserve">14 800,0 </w:t>
      </w:r>
      <w:r>
        <w:rPr>
          <w:bCs/>
          <w:sz w:val="26"/>
          <w:szCs w:val="26"/>
        </w:rPr>
        <w:t>руб.;</w:t>
      </w:r>
    </w:p>
    <w:p w14:paraId="0DA45BC3" w14:textId="780C7079" w:rsidR="00D96A9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1108522207, цвет серый,  начальная цена </w:t>
      </w:r>
      <w:r w:rsidR="00992B0B">
        <w:rPr>
          <w:bCs/>
          <w:sz w:val="26"/>
          <w:szCs w:val="26"/>
        </w:rPr>
        <w:t xml:space="preserve">14 800,0 </w:t>
      </w:r>
      <w:r>
        <w:rPr>
          <w:bCs/>
          <w:sz w:val="26"/>
          <w:szCs w:val="26"/>
        </w:rPr>
        <w:t>руб.;</w:t>
      </w:r>
    </w:p>
    <w:p w14:paraId="75610D38" w14:textId="0EB51126" w:rsidR="00D96A9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вагон-бытовка, местонахождение: ХМАО-Югра, г. Пыть-Ях, мкр. 2а «Лесников</w:t>
      </w:r>
      <w:proofErr w:type="gramStart"/>
      <w:r>
        <w:rPr>
          <w:bCs/>
          <w:sz w:val="26"/>
          <w:szCs w:val="26"/>
        </w:rPr>
        <w:t>»,  ул.</w:t>
      </w:r>
      <w:proofErr w:type="gramEnd"/>
      <w:r>
        <w:rPr>
          <w:bCs/>
          <w:sz w:val="26"/>
          <w:szCs w:val="26"/>
        </w:rPr>
        <w:t xml:space="preserve"> Волжская, 10; инв. № 1108522209, цвет коричневый, начальная цена </w:t>
      </w:r>
      <w:r w:rsidR="00992B0B">
        <w:rPr>
          <w:bCs/>
          <w:sz w:val="26"/>
          <w:szCs w:val="26"/>
        </w:rPr>
        <w:t>7 300,0</w:t>
      </w:r>
      <w:r>
        <w:rPr>
          <w:bCs/>
          <w:sz w:val="26"/>
          <w:szCs w:val="26"/>
        </w:rPr>
        <w:t xml:space="preserve"> руб.;</w:t>
      </w:r>
    </w:p>
    <w:p w14:paraId="27452531" w14:textId="09A0B55B" w:rsidR="00D96A91" w:rsidRDefault="00D96A91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гараж металлический, местонахождение: ХМАО-Югра, г. Пыть-Ях, мкр. 2а «Лесников», ул. Волжская, 10; инв. № 1108522210, размер 3,0х6,0х2,80 м</w:t>
      </w:r>
      <w:r w:rsidR="00B35DAD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, начальная цена </w:t>
      </w:r>
      <w:r w:rsidR="00992B0B">
        <w:rPr>
          <w:bCs/>
          <w:sz w:val="26"/>
          <w:szCs w:val="26"/>
        </w:rPr>
        <w:t>8 600,0</w:t>
      </w:r>
      <w:r>
        <w:rPr>
          <w:bCs/>
          <w:sz w:val="26"/>
          <w:szCs w:val="26"/>
        </w:rPr>
        <w:t xml:space="preserve"> руб</w:t>
      </w:r>
      <w:r w:rsidR="003A5CDB">
        <w:rPr>
          <w:bCs/>
          <w:sz w:val="26"/>
          <w:szCs w:val="26"/>
        </w:rPr>
        <w:t xml:space="preserve">.; </w:t>
      </w:r>
    </w:p>
    <w:p w14:paraId="501309EB" w14:textId="48D561A3" w:rsidR="003A5CDB" w:rsidRDefault="003A5CDB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нежилое помещение, </w:t>
      </w:r>
      <w:r w:rsidR="00950F72">
        <w:rPr>
          <w:bCs/>
          <w:sz w:val="26"/>
          <w:szCs w:val="26"/>
        </w:rPr>
        <w:t>местонахо</w:t>
      </w:r>
      <w:r w:rsidR="00B359E6">
        <w:rPr>
          <w:bCs/>
          <w:sz w:val="26"/>
          <w:szCs w:val="26"/>
        </w:rPr>
        <w:t>ждение:</w:t>
      </w:r>
      <w:r>
        <w:rPr>
          <w:bCs/>
          <w:sz w:val="26"/>
          <w:szCs w:val="26"/>
        </w:rPr>
        <w:t xml:space="preserve"> ХМАО-Югра, г. Пыть-Ях, мкр. 2 </w:t>
      </w:r>
      <w:r w:rsidR="00B35DAD">
        <w:rPr>
          <w:bCs/>
          <w:sz w:val="26"/>
          <w:szCs w:val="26"/>
        </w:rPr>
        <w:t>«Нефтяников», строение 28А, и</w:t>
      </w:r>
      <w:r w:rsidR="00B35DAD" w:rsidRPr="00B35DAD">
        <w:rPr>
          <w:bCs/>
          <w:sz w:val="26"/>
          <w:szCs w:val="26"/>
        </w:rPr>
        <w:t>нв. № 1108510835, кадастровый номер 86:15:0101012:2479, общая площадь помещения – 792,3 кв.м.</w:t>
      </w:r>
      <w:r w:rsidR="00B35DAD">
        <w:rPr>
          <w:bCs/>
          <w:sz w:val="26"/>
          <w:szCs w:val="26"/>
        </w:rPr>
        <w:t>, н</w:t>
      </w:r>
      <w:bookmarkStart w:id="0" w:name="_GoBack"/>
      <w:bookmarkEnd w:id="0"/>
      <w:r w:rsidR="00B35DAD">
        <w:rPr>
          <w:bCs/>
          <w:sz w:val="26"/>
          <w:szCs w:val="26"/>
        </w:rPr>
        <w:t xml:space="preserve">ачальная цена 32 563 500,0 руб.; </w:t>
      </w:r>
    </w:p>
    <w:p w14:paraId="32CB5BB8" w14:textId="3F10898C" w:rsidR="003A5CDB" w:rsidRDefault="003A5CDB" w:rsidP="00D96A91">
      <w:pPr>
        <w:tabs>
          <w:tab w:val="left" w:pos="567"/>
        </w:tabs>
        <w:ind w:right="-1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- снегопогрузчик КЗДМ-206,</w:t>
      </w:r>
      <w:r w:rsidR="00E21AE1">
        <w:rPr>
          <w:bCs/>
          <w:sz w:val="26"/>
          <w:szCs w:val="26"/>
        </w:rPr>
        <w:t xml:space="preserve"> ме</w:t>
      </w:r>
      <w:r w:rsidR="00B35DAD">
        <w:rPr>
          <w:bCs/>
          <w:sz w:val="26"/>
          <w:szCs w:val="26"/>
        </w:rPr>
        <w:t>стонахождение: ХМАО-Югра, г. Пыть</w:t>
      </w:r>
      <w:r w:rsidR="00E21AE1">
        <w:rPr>
          <w:bCs/>
          <w:sz w:val="26"/>
          <w:szCs w:val="26"/>
        </w:rPr>
        <w:t>-Ях, мкр. 2а «Лесников», ул. Волжская, 10,</w:t>
      </w:r>
      <w:r>
        <w:rPr>
          <w:bCs/>
          <w:sz w:val="26"/>
          <w:szCs w:val="26"/>
        </w:rPr>
        <w:t xml:space="preserve"> инв. № 1108522200, завод</w:t>
      </w:r>
      <w:r w:rsidR="006170C1">
        <w:rPr>
          <w:bCs/>
          <w:sz w:val="26"/>
          <w:szCs w:val="26"/>
        </w:rPr>
        <w:t xml:space="preserve">ской № машины -001, № двигателя- </w:t>
      </w:r>
      <w:r>
        <w:rPr>
          <w:bCs/>
          <w:sz w:val="26"/>
          <w:szCs w:val="26"/>
        </w:rPr>
        <w:t>898279, цвет оранжевый, год выпуска 2015.</w:t>
      </w:r>
    </w:p>
    <w:p w14:paraId="22B0886B" w14:textId="77777777" w:rsidR="00D96A91" w:rsidRPr="00BA329C" w:rsidRDefault="00D96A91" w:rsidP="00D96A91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14:paraId="4E62CFF0" w14:textId="77777777" w:rsidR="00243D64" w:rsidRPr="00DB03F1" w:rsidRDefault="00243D64" w:rsidP="00243D64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14:paraId="3FCFFAF6" w14:textId="77777777" w:rsidR="00243D64" w:rsidRPr="00A64C2E" w:rsidRDefault="00243D64" w:rsidP="00243D64">
      <w:pPr>
        <w:pStyle w:val="ConsPlusNormal"/>
        <w:ind w:firstLine="708"/>
        <w:jc w:val="both"/>
        <w:rPr>
          <w:sz w:val="26"/>
          <w:szCs w:val="26"/>
        </w:rPr>
      </w:pPr>
      <w:r w:rsidRPr="00A64C2E">
        <w:rPr>
          <w:sz w:val="26"/>
          <w:szCs w:val="26"/>
        </w:rPr>
        <w:t>Проект решения разработан в рамках полномочий органов местного самоуправления города Пыть-Яха, определенных Уставом города Пыть-Яха, на основании и во исполнение действующего законодательства, и не противоречит действующему законодательству.</w:t>
      </w:r>
    </w:p>
    <w:p w14:paraId="28DB81DD" w14:textId="77777777" w:rsidR="00243D64" w:rsidRPr="00DB03F1" w:rsidRDefault="00243D64" w:rsidP="00243D64">
      <w:pPr>
        <w:tabs>
          <w:tab w:val="left" w:pos="567"/>
        </w:tabs>
        <w:ind w:right="-1" w:firstLine="709"/>
        <w:jc w:val="both"/>
        <w:rPr>
          <w:bCs/>
          <w:sz w:val="10"/>
          <w:szCs w:val="10"/>
        </w:rPr>
      </w:pPr>
    </w:p>
    <w:p w14:paraId="0811D49A" w14:textId="77777777" w:rsidR="00243D64" w:rsidRDefault="00243D64" w:rsidP="00243D64">
      <w:pPr>
        <w:tabs>
          <w:tab w:val="left" w:pos="567"/>
        </w:tabs>
        <w:ind w:right="-1"/>
        <w:jc w:val="both"/>
        <w:rPr>
          <w:bCs/>
          <w:sz w:val="26"/>
          <w:szCs w:val="26"/>
        </w:rPr>
      </w:pPr>
      <w:r w:rsidRPr="00C67051">
        <w:rPr>
          <w:bCs/>
          <w:sz w:val="26"/>
          <w:szCs w:val="26"/>
        </w:rPr>
        <w:tab/>
      </w:r>
      <w:r w:rsidRPr="00C67051">
        <w:rPr>
          <w:bCs/>
          <w:sz w:val="26"/>
          <w:szCs w:val="26"/>
        </w:rPr>
        <w:tab/>
        <w:t>Замечания финансово – экономического характера к проекту отсутствуют.</w:t>
      </w:r>
    </w:p>
    <w:p w14:paraId="2F15DF34" w14:textId="77777777" w:rsidR="00243D64" w:rsidRPr="00DB03F1" w:rsidRDefault="00243D64" w:rsidP="00243D64">
      <w:pPr>
        <w:tabs>
          <w:tab w:val="left" w:pos="567"/>
        </w:tabs>
        <w:ind w:right="-1"/>
        <w:jc w:val="both"/>
        <w:rPr>
          <w:bCs/>
          <w:sz w:val="10"/>
          <w:szCs w:val="10"/>
        </w:rPr>
      </w:pPr>
    </w:p>
    <w:p w14:paraId="55A57539" w14:textId="33A1A091" w:rsidR="00D96A91" w:rsidRDefault="00243D64" w:rsidP="00000F57">
      <w:pPr>
        <w:tabs>
          <w:tab w:val="left" w:pos="709"/>
        </w:tabs>
        <w:jc w:val="both"/>
        <w:rPr>
          <w:sz w:val="26"/>
          <w:szCs w:val="26"/>
        </w:rPr>
      </w:pPr>
      <w:r w:rsidRPr="00C67051">
        <w:rPr>
          <w:sz w:val="26"/>
          <w:szCs w:val="26"/>
        </w:rPr>
        <w:tab/>
        <w:t>Счётно-контрольная палата</w:t>
      </w:r>
      <w:r w:rsidR="00000F57">
        <w:rPr>
          <w:sz w:val="26"/>
          <w:szCs w:val="26"/>
        </w:rPr>
        <w:t xml:space="preserve"> города Пыть-Яха</w:t>
      </w:r>
      <w:r w:rsidRPr="00C67051">
        <w:rPr>
          <w:sz w:val="26"/>
          <w:szCs w:val="26"/>
        </w:rPr>
        <w:t xml:space="preserve"> рекомендует Думе города к рассмотрению проект решения Думы города Пыть-Яха </w:t>
      </w:r>
      <w:r w:rsidRPr="00A64C2E">
        <w:rPr>
          <w:sz w:val="26"/>
          <w:szCs w:val="26"/>
        </w:rPr>
        <w:t>«Об утверждении условий приватизации имущества, находящегося в собственности муниципального об</w:t>
      </w:r>
      <w:r w:rsidR="00000F57">
        <w:rPr>
          <w:sz w:val="26"/>
          <w:szCs w:val="26"/>
        </w:rPr>
        <w:t>разования город Пыть-Ях, на 2023</w:t>
      </w:r>
      <w:r w:rsidRPr="00A64C2E">
        <w:rPr>
          <w:sz w:val="26"/>
          <w:szCs w:val="26"/>
        </w:rPr>
        <w:t xml:space="preserve"> год»</w:t>
      </w:r>
      <w:r>
        <w:rPr>
          <w:sz w:val="26"/>
          <w:szCs w:val="26"/>
        </w:rPr>
        <w:t>.</w:t>
      </w:r>
    </w:p>
    <w:p w14:paraId="5A99ABE6" w14:textId="77777777" w:rsidR="00000F57" w:rsidRDefault="00000F57" w:rsidP="00000F57">
      <w:pPr>
        <w:tabs>
          <w:tab w:val="left" w:pos="709"/>
        </w:tabs>
        <w:jc w:val="both"/>
        <w:rPr>
          <w:sz w:val="26"/>
          <w:szCs w:val="26"/>
        </w:rPr>
      </w:pPr>
    </w:p>
    <w:p w14:paraId="54646C7F" w14:textId="77777777" w:rsidR="00000F57" w:rsidRPr="00C67051" w:rsidRDefault="00000F57" w:rsidP="00000F57">
      <w:pPr>
        <w:tabs>
          <w:tab w:val="left" w:pos="709"/>
        </w:tabs>
        <w:jc w:val="both"/>
        <w:rPr>
          <w:sz w:val="26"/>
          <w:szCs w:val="26"/>
        </w:rPr>
      </w:pPr>
    </w:p>
    <w:p w14:paraId="478EFEA6" w14:textId="5A55C4F2" w:rsidR="00D96A91" w:rsidRPr="00C67051" w:rsidRDefault="00000F57" w:rsidP="00D96A91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</w:t>
      </w:r>
    </w:p>
    <w:p w14:paraId="53CBF235" w14:textId="77777777" w:rsidR="00D96A91" w:rsidRPr="00C67051" w:rsidRDefault="00D96A91" w:rsidP="00D96A9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>Счетно-контрольной палаты</w:t>
      </w:r>
    </w:p>
    <w:p w14:paraId="5217B52B" w14:textId="1A6F1C69" w:rsidR="00D96A91" w:rsidRPr="00C67051" w:rsidRDefault="00D96A91" w:rsidP="00D96A91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67051">
        <w:rPr>
          <w:sz w:val="26"/>
          <w:szCs w:val="26"/>
        </w:rPr>
        <w:t xml:space="preserve">города Пыть-Яха                                                                                                </w:t>
      </w:r>
      <w:r>
        <w:rPr>
          <w:sz w:val="26"/>
          <w:szCs w:val="26"/>
        </w:rPr>
        <w:t xml:space="preserve">       </w:t>
      </w:r>
      <w:r w:rsidR="00000F5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000F57">
        <w:rPr>
          <w:sz w:val="26"/>
          <w:szCs w:val="26"/>
        </w:rPr>
        <w:t xml:space="preserve">Е.Г. Баляева </w:t>
      </w:r>
      <w:r w:rsidRPr="00C67051">
        <w:rPr>
          <w:sz w:val="26"/>
          <w:szCs w:val="26"/>
        </w:rPr>
        <w:t xml:space="preserve"> </w:t>
      </w:r>
    </w:p>
    <w:p w14:paraId="728E0B42" w14:textId="77777777" w:rsidR="00D96A91" w:rsidRPr="00A64C2E" w:rsidRDefault="00D96A91" w:rsidP="00D96A91">
      <w:pPr>
        <w:tabs>
          <w:tab w:val="left" w:pos="567"/>
          <w:tab w:val="left" w:pos="709"/>
        </w:tabs>
        <w:jc w:val="both"/>
        <w:rPr>
          <w:sz w:val="26"/>
          <w:szCs w:val="26"/>
        </w:rPr>
      </w:pPr>
    </w:p>
    <w:p w14:paraId="4E52DE9C" w14:textId="77777777" w:rsidR="00D96A91" w:rsidRPr="00C67051" w:rsidRDefault="00D96A91" w:rsidP="00D96A91">
      <w:pPr>
        <w:tabs>
          <w:tab w:val="left" w:pos="567"/>
          <w:tab w:val="left" w:pos="709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C32D56C" w14:textId="77777777" w:rsidR="00D96A91" w:rsidRDefault="00D96A91" w:rsidP="00D96A91"/>
    <w:p w14:paraId="25326667" w14:textId="77777777" w:rsidR="00D7015B" w:rsidRDefault="00D7015B"/>
    <w:sectPr w:rsidR="00D7015B" w:rsidSect="00D96A91">
      <w:head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04DEB" w14:textId="77777777" w:rsidR="009426E7" w:rsidRDefault="009426E7">
      <w:r>
        <w:separator/>
      </w:r>
    </w:p>
  </w:endnote>
  <w:endnote w:type="continuationSeparator" w:id="0">
    <w:p w14:paraId="6D335025" w14:textId="77777777" w:rsidR="009426E7" w:rsidRDefault="0094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3CAFA" w14:textId="77777777" w:rsidR="009426E7" w:rsidRDefault="009426E7">
      <w:r>
        <w:separator/>
      </w:r>
    </w:p>
  </w:footnote>
  <w:footnote w:type="continuationSeparator" w:id="0">
    <w:p w14:paraId="794A9B38" w14:textId="77777777" w:rsidR="009426E7" w:rsidRDefault="00942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92487" w14:textId="77777777" w:rsidR="005021EC" w:rsidRDefault="00A804E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50F72">
      <w:rPr>
        <w:noProof/>
      </w:rPr>
      <w:t>2</w:t>
    </w:r>
    <w:r>
      <w:fldChar w:fldCharType="end"/>
    </w:r>
  </w:p>
  <w:p w14:paraId="76BB3637" w14:textId="77777777" w:rsidR="005021EC" w:rsidRDefault="009426E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F805E1"/>
    <w:multiLevelType w:val="hybridMultilevel"/>
    <w:tmpl w:val="B374203C"/>
    <w:lvl w:ilvl="0" w:tplc="653C2ED2">
      <w:start w:val="1"/>
      <w:numFmt w:val="decimal"/>
      <w:lvlText w:val="%1."/>
      <w:lvlJc w:val="left"/>
      <w:pPr>
        <w:ind w:left="3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A91"/>
    <w:rsid w:val="00000F57"/>
    <w:rsid w:val="00003EE7"/>
    <w:rsid w:val="00243D64"/>
    <w:rsid w:val="00280BC0"/>
    <w:rsid w:val="003A5CDB"/>
    <w:rsid w:val="006170C1"/>
    <w:rsid w:val="0066275A"/>
    <w:rsid w:val="006F78F0"/>
    <w:rsid w:val="008A45FB"/>
    <w:rsid w:val="009426E7"/>
    <w:rsid w:val="00950F72"/>
    <w:rsid w:val="00992B0B"/>
    <w:rsid w:val="00A126EA"/>
    <w:rsid w:val="00A804E0"/>
    <w:rsid w:val="00B359E6"/>
    <w:rsid w:val="00B35DAD"/>
    <w:rsid w:val="00BF203B"/>
    <w:rsid w:val="00CE451C"/>
    <w:rsid w:val="00D7015B"/>
    <w:rsid w:val="00D96A91"/>
    <w:rsid w:val="00E21AE1"/>
    <w:rsid w:val="00E4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95CE3"/>
  <w15:chartTrackingRefBased/>
  <w15:docId w15:val="{58E2235C-F81D-4579-B1E5-43A2A080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A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6A91"/>
    <w:pPr>
      <w:ind w:left="720"/>
    </w:pPr>
  </w:style>
  <w:style w:type="paragraph" w:styleId="a3">
    <w:name w:val="header"/>
    <w:basedOn w:val="a"/>
    <w:link w:val="a4"/>
    <w:rsid w:val="00D96A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96A91"/>
    <w:rPr>
      <w:sz w:val="24"/>
      <w:szCs w:val="24"/>
    </w:rPr>
  </w:style>
  <w:style w:type="character" w:styleId="a5">
    <w:name w:val="Hyperlink"/>
    <w:basedOn w:val="a0"/>
    <w:rsid w:val="00D96A91"/>
    <w:rPr>
      <w:color w:val="0563C1"/>
      <w:u w:val="single"/>
    </w:rPr>
  </w:style>
  <w:style w:type="paragraph" w:customStyle="1" w:styleId="ConsPlusNormal">
    <w:name w:val="ConsPlusNormal"/>
    <w:rsid w:val="00243D64"/>
    <w:pPr>
      <w:widowControl w:val="0"/>
      <w:autoSpaceDE w:val="0"/>
      <w:autoSpaceDN w:val="0"/>
    </w:pPr>
    <w:rPr>
      <w:sz w:val="24"/>
    </w:rPr>
  </w:style>
  <w:style w:type="paragraph" w:styleId="a6">
    <w:name w:val="Balloon Text"/>
    <w:basedOn w:val="a"/>
    <w:link w:val="a7"/>
    <w:semiHidden/>
    <w:unhideWhenUsed/>
    <w:rsid w:val="00B359E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B359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74B7C526D06D24CF4D3B84CD7DB13B4FE68AD47860D407A7A22F8AC85C6F84D6879634626D66F2CEm9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2023-08-04T03:57:00Z</cp:lastPrinted>
  <dcterms:created xsi:type="dcterms:W3CDTF">2023-08-03T04:12:00Z</dcterms:created>
  <dcterms:modified xsi:type="dcterms:W3CDTF">2023-08-04T04:46:00Z</dcterms:modified>
</cp:coreProperties>
</file>